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C0F6" w14:textId="77777777" w:rsidR="00D66082" w:rsidRPr="00D66082" w:rsidRDefault="00D66082" w:rsidP="00D66082">
      <w:pPr>
        <w:bidi/>
        <w:rPr>
          <w:rFonts w:asciiTheme="minorBidi" w:hAnsiTheme="minorBidi"/>
        </w:rPr>
      </w:pPr>
      <w:r w:rsidRPr="00D66082">
        <w:rPr>
          <w:rFonts w:asciiTheme="minorBidi" w:hAnsiTheme="minorBidi"/>
          <w:rtl/>
        </w:rPr>
        <w:t>بيان صحفي رقم. 24/2024</w:t>
      </w:r>
    </w:p>
    <w:p w14:paraId="49476A05" w14:textId="77777777" w:rsidR="00D66082" w:rsidRPr="00D66082" w:rsidRDefault="00D66082" w:rsidP="00D66082">
      <w:pPr>
        <w:bidi/>
        <w:rPr>
          <w:rFonts w:asciiTheme="minorBidi" w:hAnsiTheme="minorBidi"/>
        </w:rPr>
      </w:pPr>
    </w:p>
    <w:p w14:paraId="53BB14B0" w14:textId="333611A2" w:rsidR="00D66082" w:rsidRPr="00D852A2" w:rsidRDefault="00D66082" w:rsidP="00D66082">
      <w:pPr>
        <w:bidi/>
        <w:rPr>
          <w:rFonts w:asciiTheme="minorBidi" w:hAnsiTheme="minorBidi"/>
          <w:b/>
          <w:bCs/>
        </w:rPr>
      </w:pPr>
      <w:r w:rsidRPr="00D852A2">
        <w:rPr>
          <w:rFonts w:asciiTheme="minorBidi" w:hAnsiTheme="minorBidi"/>
          <w:b/>
          <w:bCs/>
        </w:rPr>
        <w:t>2024</w:t>
      </w:r>
      <w:r w:rsidRPr="00D852A2">
        <w:rPr>
          <w:rFonts w:asciiTheme="minorBidi" w:hAnsiTheme="minorBidi"/>
          <w:b/>
          <w:bCs/>
        </w:rPr>
        <w:t xml:space="preserve"> </w:t>
      </w:r>
      <w:r w:rsidRPr="00D852A2">
        <w:rPr>
          <w:rFonts w:asciiTheme="minorBidi" w:hAnsiTheme="minorBidi"/>
          <w:b/>
          <w:bCs/>
        </w:rPr>
        <w:t>EIMA</w:t>
      </w:r>
      <w:r w:rsidRPr="00D852A2">
        <w:rPr>
          <w:rFonts w:asciiTheme="minorBidi" w:hAnsiTheme="minorBidi"/>
          <w:b/>
          <w:bCs/>
          <w:rtl/>
        </w:rPr>
        <w:t xml:space="preserve">: برنامج </w:t>
      </w:r>
      <w:r w:rsidRPr="00D852A2">
        <w:rPr>
          <w:rFonts w:asciiTheme="minorBidi" w:hAnsiTheme="minorBidi" w:hint="cs"/>
          <w:b/>
          <w:bCs/>
          <w:rtl/>
        </w:rPr>
        <w:t>المعرض</w:t>
      </w:r>
      <w:r w:rsidRPr="00D852A2">
        <w:rPr>
          <w:rFonts w:asciiTheme="minorBidi" w:hAnsiTheme="minorBidi"/>
          <w:b/>
          <w:bCs/>
          <w:rtl/>
        </w:rPr>
        <w:t xml:space="preserve"> الكبير</w:t>
      </w:r>
    </w:p>
    <w:p w14:paraId="4B1579BB" w14:textId="77777777" w:rsidR="00D66082" w:rsidRPr="00D852A2" w:rsidRDefault="00D66082" w:rsidP="00D66082">
      <w:pPr>
        <w:bidi/>
        <w:rPr>
          <w:rFonts w:asciiTheme="minorBidi" w:hAnsiTheme="minorBidi"/>
          <w:b/>
          <w:bCs/>
        </w:rPr>
      </w:pPr>
    </w:p>
    <w:p w14:paraId="65047DA8" w14:textId="7177A5FD" w:rsidR="003932CA" w:rsidRPr="00D852A2" w:rsidRDefault="00D66082" w:rsidP="00D66082">
      <w:pPr>
        <w:bidi/>
        <w:rPr>
          <w:rFonts w:asciiTheme="minorBidi" w:hAnsiTheme="minorBidi"/>
          <w:b/>
          <w:bCs/>
          <w:rtl/>
        </w:rPr>
      </w:pPr>
      <w:r w:rsidRPr="00D852A2">
        <w:rPr>
          <w:rFonts w:asciiTheme="minorBidi" w:hAnsiTheme="minorBidi"/>
          <w:b/>
          <w:bCs/>
          <w:rtl/>
        </w:rPr>
        <w:t xml:space="preserve">هذا العام أيضًا، </w:t>
      </w:r>
      <w:r w:rsidRPr="00D852A2">
        <w:rPr>
          <w:rFonts w:asciiTheme="minorBidi" w:hAnsiTheme="minorBidi" w:hint="cs"/>
          <w:b/>
          <w:bCs/>
          <w:rtl/>
        </w:rPr>
        <w:t>ي</w:t>
      </w:r>
      <w:r w:rsidRPr="00D852A2">
        <w:rPr>
          <w:rFonts w:asciiTheme="minorBidi" w:hAnsiTheme="minorBidi"/>
          <w:b/>
          <w:bCs/>
          <w:rtl/>
        </w:rPr>
        <w:t xml:space="preserve">قدم </w:t>
      </w:r>
      <w:r w:rsidRPr="00D852A2">
        <w:rPr>
          <w:rFonts w:asciiTheme="minorBidi" w:hAnsiTheme="minorBidi" w:hint="cs"/>
          <w:b/>
          <w:bCs/>
          <w:rtl/>
        </w:rPr>
        <w:t>معرض</w:t>
      </w:r>
      <w:r w:rsidRPr="00D852A2">
        <w:rPr>
          <w:rFonts w:asciiTheme="minorBidi" w:hAnsiTheme="minorBidi"/>
          <w:b/>
          <w:bCs/>
          <w:rtl/>
        </w:rPr>
        <w:t xml:space="preserve"> الميكانيكا الزراعية جدولًا </w:t>
      </w:r>
      <w:r w:rsidRPr="00D852A2">
        <w:rPr>
          <w:rFonts w:asciiTheme="minorBidi" w:hAnsiTheme="minorBidi" w:hint="cs"/>
          <w:b/>
          <w:bCs/>
          <w:rtl/>
        </w:rPr>
        <w:t>للقاءات</w:t>
      </w:r>
      <w:r w:rsidRPr="00D852A2">
        <w:rPr>
          <w:rFonts w:asciiTheme="minorBidi" w:hAnsiTheme="minorBidi"/>
          <w:b/>
          <w:bCs/>
          <w:rtl/>
        </w:rPr>
        <w:t xml:space="preserve"> </w:t>
      </w:r>
      <w:r w:rsidRPr="00D852A2">
        <w:rPr>
          <w:rFonts w:asciiTheme="minorBidi" w:hAnsiTheme="minorBidi" w:hint="cs"/>
          <w:b/>
          <w:bCs/>
          <w:rtl/>
        </w:rPr>
        <w:t xml:space="preserve">تدور </w:t>
      </w:r>
      <w:r w:rsidRPr="00D852A2">
        <w:rPr>
          <w:rFonts w:asciiTheme="minorBidi" w:hAnsiTheme="minorBidi"/>
          <w:b/>
          <w:bCs/>
          <w:rtl/>
        </w:rPr>
        <w:t>حول الموضوعات البارزة. التقنيات المبتكرة لمواجهة التحديات للزراعة</w:t>
      </w:r>
      <w:r w:rsidRPr="00D852A2">
        <w:rPr>
          <w:rFonts w:asciiTheme="minorBidi" w:hAnsiTheme="minorBidi" w:hint="cs"/>
          <w:b/>
          <w:bCs/>
          <w:rtl/>
        </w:rPr>
        <w:t xml:space="preserve"> </w:t>
      </w:r>
      <w:r w:rsidRPr="00D852A2">
        <w:rPr>
          <w:rFonts w:asciiTheme="minorBidi" w:hAnsiTheme="minorBidi"/>
          <w:b/>
          <w:bCs/>
          <w:rtl/>
        </w:rPr>
        <w:t xml:space="preserve">الكبيرة، وتطوير الأسواق والتعاون، وتطبيقات الروبوتات والذكاء الاصطناعي هي المواضيع </w:t>
      </w:r>
      <w:r w:rsidRPr="00D852A2">
        <w:rPr>
          <w:rFonts w:asciiTheme="minorBidi" w:hAnsiTheme="minorBidi" w:hint="cs"/>
          <w:b/>
          <w:bCs/>
          <w:rtl/>
        </w:rPr>
        <w:t xml:space="preserve">التى تأتي </w:t>
      </w:r>
      <w:r w:rsidRPr="00D852A2">
        <w:rPr>
          <w:rFonts w:asciiTheme="minorBidi" w:hAnsiTheme="minorBidi"/>
          <w:b/>
          <w:bCs/>
          <w:rtl/>
        </w:rPr>
        <w:t>في المقدمة.</w:t>
      </w:r>
    </w:p>
    <w:p w14:paraId="26E14AAF" w14:textId="77777777" w:rsidR="00D66082" w:rsidRDefault="00D66082" w:rsidP="00D66082">
      <w:pPr>
        <w:bidi/>
        <w:rPr>
          <w:rFonts w:asciiTheme="minorBidi" w:hAnsiTheme="minorBidi"/>
          <w:rtl/>
        </w:rPr>
      </w:pPr>
    </w:p>
    <w:p w14:paraId="51C321ED" w14:textId="47E8A5BD" w:rsidR="00D66082" w:rsidRDefault="00D66082" w:rsidP="00424F11">
      <w:pPr>
        <w:bidi/>
        <w:rPr>
          <w:rFonts w:asciiTheme="minorBidi" w:hAnsiTheme="minorBidi" w:cs="Arial"/>
          <w:lang w:bidi="ar-EG"/>
        </w:rPr>
      </w:pPr>
      <w:r w:rsidRPr="00D66082">
        <w:rPr>
          <w:rFonts w:asciiTheme="minorBidi" w:hAnsiTheme="minorBidi" w:cs="Arial"/>
          <w:rtl/>
        </w:rPr>
        <w:t>يتميز</w:t>
      </w:r>
      <w:r w:rsidRPr="00D66082">
        <w:rPr>
          <w:rFonts w:asciiTheme="minorBidi" w:hAnsiTheme="minorBidi" w:cs="Arial"/>
          <w:lang w:bidi="ar-EG"/>
        </w:rPr>
        <w:t xml:space="preserve">EIMA </w:t>
      </w:r>
      <w:r w:rsidR="00D852A2">
        <w:rPr>
          <w:rFonts w:asciiTheme="minorBidi" w:hAnsiTheme="minorBidi" w:cs="Arial" w:hint="cs"/>
          <w:rtl/>
          <w:lang w:bidi="ar-EG"/>
        </w:rPr>
        <w:t xml:space="preserve"> </w:t>
      </w:r>
      <w:r w:rsidRPr="00D66082">
        <w:rPr>
          <w:rFonts w:asciiTheme="minorBidi" w:hAnsiTheme="minorBidi" w:cs="Arial"/>
          <w:rtl/>
        </w:rPr>
        <w:t xml:space="preserve">لعام 2024 ببرنامج غني وموضوعي للغاية من المؤتمرات والفعاليات، وهو معرض الميكانيكا الزراعية الذي سيقام في </w:t>
      </w:r>
      <w:r>
        <w:rPr>
          <w:rFonts w:asciiTheme="minorBidi" w:hAnsiTheme="minorBidi" w:cs="Arial" w:hint="cs"/>
          <w:rtl/>
        </w:rPr>
        <w:t>منطقة معارض</w:t>
      </w:r>
      <w:r w:rsidRPr="00D66082">
        <w:rPr>
          <w:rFonts w:asciiTheme="minorBidi" w:hAnsiTheme="minorBidi" w:cs="Arial"/>
          <w:rtl/>
        </w:rPr>
        <w:t xml:space="preserve"> بولونيا في الفترة من 6 إلى 10 نوفمبر</w:t>
      </w:r>
      <w:r w:rsidRPr="00D66082">
        <w:rPr>
          <w:rFonts w:asciiTheme="minorBidi" w:hAnsiTheme="minorBidi" w:cs="Arial"/>
          <w:lang w:bidi="ar-EG"/>
        </w:rPr>
        <w:t>.</w:t>
      </w:r>
      <w:r w:rsidR="00424F11">
        <w:rPr>
          <w:rFonts w:asciiTheme="minorBidi" w:hAnsiTheme="minorBidi" w:cs="Arial" w:hint="cs"/>
          <w:rtl/>
          <w:lang w:bidi="ar-EG"/>
        </w:rPr>
        <w:t xml:space="preserve"> </w:t>
      </w:r>
      <w:r w:rsidR="00424F11" w:rsidRPr="00424F11">
        <w:rPr>
          <w:rFonts w:asciiTheme="minorBidi" w:hAnsiTheme="minorBidi" w:cs="Arial"/>
          <w:rtl/>
          <w:lang w:bidi="ar-EG"/>
        </w:rPr>
        <w:t xml:space="preserve">على مدى أيام المعرض الخمسة، سيتم تخصيص أكثر من 150 </w:t>
      </w:r>
      <w:r w:rsidR="00424F11">
        <w:rPr>
          <w:rFonts w:asciiTheme="minorBidi" w:hAnsiTheme="minorBidi" w:cs="Arial" w:hint="cs"/>
          <w:rtl/>
          <w:lang w:bidi="ar-EG"/>
        </w:rPr>
        <w:t>لقاء</w:t>
      </w:r>
      <w:r w:rsidR="00424F11" w:rsidRPr="00424F11">
        <w:rPr>
          <w:rFonts w:asciiTheme="minorBidi" w:hAnsiTheme="minorBidi" w:cs="Arial"/>
          <w:rtl/>
          <w:lang w:bidi="ar-EG"/>
        </w:rPr>
        <w:t xml:space="preserve"> - في شكل مؤتمرات وبرامج حوارية وورش عمل وفعاليات خارج المعرض - للموضوعات البارزة المتعلقة بالزراعة والميكانيكا الزراعية.</w:t>
      </w:r>
    </w:p>
    <w:p w14:paraId="3AA8609F" w14:textId="46DE9217" w:rsidR="008112D1" w:rsidRDefault="00424F11" w:rsidP="00D852A2">
      <w:pPr>
        <w:bidi/>
        <w:rPr>
          <w:rFonts w:asciiTheme="minorBidi" w:hAnsiTheme="minorBidi" w:cs="Arial"/>
          <w:rtl/>
          <w:lang w:bidi="ar-EG"/>
        </w:rPr>
      </w:pPr>
      <w:r w:rsidRPr="00424F11">
        <w:rPr>
          <w:rFonts w:asciiTheme="minorBidi" w:hAnsiTheme="minorBidi" w:cs="Arial"/>
          <w:rtl/>
          <w:lang w:bidi="ar-EG"/>
        </w:rPr>
        <w:t xml:space="preserve">يوفر </w:t>
      </w:r>
      <w:r>
        <w:rPr>
          <w:rFonts w:asciiTheme="minorBidi" w:hAnsiTheme="minorBidi" w:cs="Arial" w:hint="cs"/>
          <w:rtl/>
          <w:lang w:bidi="ar-EG"/>
        </w:rPr>
        <w:t>الجدول</w:t>
      </w:r>
      <w:r w:rsidRPr="00424F11">
        <w:rPr>
          <w:rFonts w:asciiTheme="minorBidi" w:hAnsiTheme="minorBidi" w:cs="Arial"/>
          <w:rtl/>
          <w:lang w:bidi="ar-EG"/>
        </w:rPr>
        <w:t xml:space="preserve">، الذي يتضمن العديد من الأحداث التي تروج لها الهيئات المؤسسية والصحف المتخصصة والمنظمات المهنية والجمعيات النشطة في سلاسل التوريد الزراعية والصناعية الزراعية، فرصًا للتحديث والمناقشة حول موضوعات مثل السياسة الزراعية المجتمعية وسوق الآلات والخدمات للزراعة </w:t>
      </w:r>
      <w:r w:rsidR="00377CFB">
        <w:rPr>
          <w:rFonts w:asciiTheme="minorBidi" w:hAnsiTheme="minorBidi" w:cs="Arial" w:hint="cs"/>
          <w:rtl/>
          <w:lang w:bidi="ar-EG"/>
        </w:rPr>
        <w:t>والعنايه بالمساحات الخضراء</w:t>
      </w:r>
      <w:r w:rsidRPr="00424F11">
        <w:rPr>
          <w:rFonts w:asciiTheme="minorBidi" w:hAnsiTheme="minorBidi" w:cs="Arial"/>
          <w:rtl/>
          <w:lang w:bidi="ar-EG"/>
        </w:rPr>
        <w:t xml:space="preserve">، والتعاون الدولي، والسلامة في العمل، وآفاق العمل في هذا القطاع والحدود التكنولوجية الجديدة. كما أن البرنامج الذي طورته 11 جامعة </w:t>
      </w:r>
      <w:r w:rsidR="00377CFB">
        <w:rPr>
          <w:rFonts w:asciiTheme="minorBidi" w:hAnsiTheme="minorBidi" w:cs="Arial" w:hint="cs"/>
          <w:rtl/>
          <w:lang w:bidi="ar-EG"/>
        </w:rPr>
        <w:t>ال</w:t>
      </w:r>
      <w:r w:rsidRPr="00424F11">
        <w:rPr>
          <w:rFonts w:asciiTheme="minorBidi" w:hAnsiTheme="minorBidi" w:cs="Arial"/>
          <w:rtl/>
          <w:lang w:bidi="ar-EG"/>
        </w:rPr>
        <w:t xml:space="preserve">موجودة في منطقة </w:t>
      </w:r>
      <w:r w:rsidR="00377CFB" w:rsidRPr="00377CFB">
        <w:rPr>
          <w:rFonts w:asciiTheme="minorBidi" w:hAnsiTheme="minorBidi" w:cs="Arial"/>
          <w:lang w:bidi="ar-EG"/>
        </w:rPr>
        <w:t>EIMA Campus</w:t>
      </w:r>
      <w:r w:rsidR="00377CFB">
        <w:rPr>
          <w:rFonts w:asciiTheme="minorBidi" w:hAnsiTheme="minorBidi" w:cs="Arial" w:hint="cs"/>
          <w:rtl/>
          <w:lang w:bidi="ar-EG"/>
        </w:rPr>
        <w:t xml:space="preserve"> مزدحم </w:t>
      </w:r>
      <w:r w:rsidRPr="00424F11">
        <w:rPr>
          <w:rFonts w:asciiTheme="minorBidi" w:hAnsiTheme="minorBidi" w:cs="Arial"/>
          <w:rtl/>
          <w:lang w:bidi="ar-EG"/>
        </w:rPr>
        <w:t xml:space="preserve">للغاية، والذي سيقوم بالتعاون مع الجمعية الإيطالية للهندسة الزراعية بتنفيذ دروس وأنشطة تدريبية للطلاب في قلب </w:t>
      </w:r>
      <w:r w:rsidR="00377CFB" w:rsidRPr="00424F11">
        <w:rPr>
          <w:rFonts w:asciiTheme="minorBidi" w:hAnsiTheme="minorBidi" w:cs="Arial"/>
          <w:rtl/>
          <w:lang w:bidi="ar-EG"/>
        </w:rPr>
        <w:t>المعرض</w:t>
      </w:r>
      <w:r w:rsidRPr="00424F11">
        <w:rPr>
          <w:rFonts w:asciiTheme="minorBidi" w:hAnsiTheme="minorBidi" w:cs="Arial"/>
          <w:rtl/>
          <w:lang w:bidi="ar-EG"/>
        </w:rPr>
        <w:t xml:space="preserve">. </w:t>
      </w:r>
      <w:r w:rsidR="000970D3">
        <w:rPr>
          <w:rFonts w:asciiTheme="minorBidi" w:hAnsiTheme="minorBidi" w:cs="Arial" w:hint="cs"/>
          <w:rtl/>
          <w:lang w:bidi="ar-EG"/>
        </w:rPr>
        <w:t>و ت</w:t>
      </w:r>
      <w:r w:rsidR="000970D3" w:rsidRPr="00424F11">
        <w:rPr>
          <w:rFonts w:asciiTheme="minorBidi" w:hAnsiTheme="minorBidi" w:cs="Arial"/>
          <w:rtl/>
          <w:lang w:bidi="ar-EG"/>
        </w:rPr>
        <w:t>وضح</w:t>
      </w:r>
      <w:r w:rsidR="000970D3">
        <w:rPr>
          <w:rFonts w:asciiTheme="minorBidi" w:hAnsiTheme="minorBidi" w:cs="Arial" w:hint="cs"/>
          <w:rtl/>
          <w:lang w:bidi="ar-EG"/>
        </w:rPr>
        <w:t xml:space="preserve"> مؤسسة</w:t>
      </w:r>
      <w:r w:rsidR="000970D3" w:rsidRPr="00424F11">
        <w:rPr>
          <w:rFonts w:asciiTheme="minorBidi" w:hAnsiTheme="minorBidi" w:cs="Arial"/>
          <w:rtl/>
          <w:lang w:bidi="ar-EG"/>
        </w:rPr>
        <w:t xml:space="preserve"> </w:t>
      </w:r>
      <w:r w:rsidR="000970D3" w:rsidRPr="00424F11">
        <w:rPr>
          <w:rFonts w:asciiTheme="minorBidi" w:hAnsiTheme="minorBidi" w:cs="Arial"/>
          <w:lang w:bidi="ar-EG"/>
        </w:rPr>
        <w:t>FederUnacoma</w:t>
      </w:r>
      <w:r w:rsidR="000970D3" w:rsidRPr="00424F11">
        <w:rPr>
          <w:rFonts w:asciiTheme="minorBidi" w:hAnsiTheme="minorBidi" w:cs="Arial"/>
          <w:rtl/>
          <w:lang w:bidi="ar-EG"/>
        </w:rPr>
        <w:t xml:space="preserve">، الاتحاد الإيطالي للمصنعين الذي ينظم المعرض </w:t>
      </w:r>
      <w:r w:rsidR="000970D3">
        <w:rPr>
          <w:rFonts w:asciiTheme="minorBidi" w:hAnsiTheme="minorBidi" w:cs="Arial" w:hint="cs"/>
          <w:rtl/>
          <w:lang w:bidi="ar-EG"/>
        </w:rPr>
        <w:t xml:space="preserve">أن </w:t>
      </w:r>
      <w:r w:rsidRPr="00424F11">
        <w:rPr>
          <w:rFonts w:asciiTheme="minorBidi" w:hAnsiTheme="minorBidi" w:cs="Arial"/>
          <w:rtl/>
          <w:lang w:bidi="ar-EG"/>
        </w:rPr>
        <w:t xml:space="preserve">المعرض </w:t>
      </w:r>
      <w:r w:rsidR="000970D3" w:rsidRPr="00424F11">
        <w:rPr>
          <w:rFonts w:asciiTheme="minorBidi" w:hAnsiTheme="minorBidi" w:cs="Arial"/>
          <w:rtl/>
          <w:lang w:bidi="ar-EG"/>
        </w:rPr>
        <w:t xml:space="preserve">يقام </w:t>
      </w:r>
      <w:r w:rsidRPr="00424F11">
        <w:rPr>
          <w:rFonts w:asciiTheme="minorBidi" w:hAnsiTheme="minorBidi" w:cs="Arial"/>
          <w:rtl/>
          <w:lang w:bidi="ar-EG"/>
        </w:rPr>
        <w:t xml:space="preserve">في </w:t>
      </w:r>
      <w:r w:rsidR="000970D3" w:rsidRPr="000970D3">
        <w:rPr>
          <w:rFonts w:asciiTheme="minorBidi" w:hAnsiTheme="minorBidi" w:cs="Arial"/>
          <w:rtl/>
          <w:lang w:bidi="ar-EG"/>
        </w:rPr>
        <w:t>وقت يجري فيه النقاش السياسي حول نماذج الزراعة المستدامة بيئيًا، والجغرافيا الجديدة للأسواق، وتنمية القارة الأفريقية، ونظام الحوافز واحتياجات التدريب المهني للزراعة والميكانيكا الزراعية وهذا ما يجعل اللقاءات السياسية والاقتصادية المقررة خلال الحدث مثيرة للاهتمام بشكل خاص.</w:t>
      </w:r>
      <w:r w:rsidR="00D852A2">
        <w:rPr>
          <w:rFonts w:asciiTheme="minorBidi" w:hAnsiTheme="minorBidi" w:cs="Arial" w:hint="cs"/>
          <w:rtl/>
          <w:lang w:bidi="ar-EG"/>
        </w:rPr>
        <w:t xml:space="preserve"> </w:t>
      </w:r>
      <w:r w:rsidR="0004005D" w:rsidRPr="0004005D">
        <w:rPr>
          <w:rFonts w:asciiTheme="minorBidi" w:hAnsiTheme="minorBidi" w:cs="Arial"/>
          <w:rtl/>
          <w:lang w:bidi="ar-EG"/>
        </w:rPr>
        <w:t>يتميز البرنامج الحواري الأول بطابع سياسي</w:t>
      </w:r>
      <w:r w:rsidR="0004005D">
        <w:rPr>
          <w:rFonts w:asciiTheme="minorBidi" w:hAnsiTheme="minorBidi" w:cs="Arial" w:hint="cs"/>
          <w:rtl/>
          <w:lang w:bidi="ar-EG"/>
        </w:rPr>
        <w:t xml:space="preserve"> </w:t>
      </w:r>
      <w:r w:rsidR="0004005D" w:rsidRPr="0004005D">
        <w:rPr>
          <w:rFonts w:asciiTheme="minorBidi" w:hAnsiTheme="minorBidi" w:cs="Arial"/>
          <w:rtl/>
          <w:lang w:bidi="ar-EG"/>
        </w:rPr>
        <w:t xml:space="preserve">بحت ويتم إجراؤه مباشرة بعد حفل الافتتاح تحت عنوان "تقنيات صناعة الميكانيكا الزراعية والمهارات المهنية والأسواق: التحديات الجديدة للشركات الزراعية"، بينما يقام بعد ظهر نفس اليوم، مؤتمر "منطقة التجارة الحرة القارية الأفريقية والزراعة والميكنة: نافذة على المستقبل"، الذي تروج له كل من </w:t>
      </w:r>
      <w:r w:rsidR="00B95C7F" w:rsidRPr="00B95C7F">
        <w:rPr>
          <w:rFonts w:asciiTheme="minorBidi" w:hAnsiTheme="minorBidi" w:cs="Arial"/>
          <w:lang w:bidi="ar-EG"/>
        </w:rPr>
        <w:t>Africa e Affari</w:t>
      </w:r>
      <w:r w:rsidR="00B95C7F">
        <w:rPr>
          <w:rFonts w:asciiTheme="minorBidi" w:hAnsiTheme="minorBidi" w:cs="Arial" w:hint="cs"/>
          <w:rtl/>
          <w:lang w:bidi="ar-EG"/>
        </w:rPr>
        <w:t xml:space="preserve"> </w:t>
      </w:r>
      <w:r w:rsidR="0004005D" w:rsidRPr="0004005D">
        <w:rPr>
          <w:rFonts w:asciiTheme="minorBidi" w:hAnsiTheme="minorBidi" w:cs="Arial"/>
          <w:rtl/>
          <w:lang w:bidi="ar-EG"/>
        </w:rPr>
        <w:t>و</w:t>
      </w:r>
      <w:r w:rsidR="0004005D" w:rsidRPr="0004005D">
        <w:rPr>
          <w:rFonts w:asciiTheme="minorBidi" w:hAnsiTheme="minorBidi" w:cs="Arial"/>
          <w:lang w:bidi="ar-EG"/>
        </w:rPr>
        <w:t>FederUnacoma</w:t>
      </w:r>
      <w:r w:rsidR="0004005D" w:rsidRPr="0004005D">
        <w:rPr>
          <w:rFonts w:asciiTheme="minorBidi" w:hAnsiTheme="minorBidi" w:cs="Arial"/>
          <w:rtl/>
          <w:lang w:bidi="ar-EG"/>
        </w:rPr>
        <w:t xml:space="preserve">، ويركز على آفاق التنمية في القارة في ضوء إنشاء منطقة التجارة الحرة. </w:t>
      </w:r>
      <w:r w:rsidR="00B95C7F" w:rsidRPr="00B95C7F">
        <w:rPr>
          <w:rFonts w:asciiTheme="minorBidi" w:hAnsiTheme="minorBidi" w:cs="Arial"/>
          <w:rtl/>
          <w:lang w:bidi="ar-EG"/>
        </w:rPr>
        <w:t xml:space="preserve">الاجتماعات التي </w:t>
      </w:r>
      <w:r w:rsidR="00A10B21">
        <w:rPr>
          <w:rFonts w:asciiTheme="minorBidi" w:hAnsiTheme="minorBidi" w:cs="Arial" w:hint="cs"/>
          <w:rtl/>
          <w:lang w:bidi="ar-EG"/>
        </w:rPr>
        <w:t>س</w:t>
      </w:r>
      <w:r w:rsidR="00B95C7F" w:rsidRPr="00B95C7F">
        <w:rPr>
          <w:rFonts w:asciiTheme="minorBidi" w:hAnsiTheme="minorBidi" w:cs="Arial"/>
          <w:rtl/>
          <w:lang w:bidi="ar-EG"/>
        </w:rPr>
        <w:t xml:space="preserve">تعقد خلال الزيارات المقررة لوفود أعضاء البرلمان الأوروبي والبرلمانيين الإيطاليين من لجان الزراعة والبيئة مخصصة للاستراتيجيات السياسية، في حين </w:t>
      </w:r>
      <w:r w:rsidR="00A10B21">
        <w:rPr>
          <w:rFonts w:asciiTheme="minorBidi" w:hAnsiTheme="minorBidi" w:cs="Arial" w:hint="cs"/>
          <w:rtl/>
          <w:lang w:bidi="ar-EG"/>
        </w:rPr>
        <w:t>س</w:t>
      </w:r>
      <w:r w:rsidR="00B95C7F" w:rsidRPr="00B95C7F">
        <w:rPr>
          <w:rFonts w:asciiTheme="minorBidi" w:hAnsiTheme="minorBidi" w:cs="Arial"/>
          <w:rtl/>
          <w:lang w:bidi="ar-EG"/>
        </w:rPr>
        <w:t xml:space="preserve">يتم تقديم تحليل متعمق لدور </w:t>
      </w:r>
      <w:r w:rsidR="00A10B21">
        <w:rPr>
          <w:rFonts w:asciiTheme="minorBidi" w:hAnsiTheme="minorBidi" w:cs="Arial" w:hint="cs"/>
          <w:rtl/>
          <w:lang w:bidi="ar-EG"/>
        </w:rPr>
        <w:t>"</w:t>
      </w:r>
      <w:r w:rsidR="00B95C7F" w:rsidRPr="00B95C7F">
        <w:rPr>
          <w:rFonts w:asciiTheme="minorBidi" w:hAnsiTheme="minorBidi" w:cs="Arial"/>
          <w:rtl/>
          <w:lang w:bidi="ar-EG"/>
        </w:rPr>
        <w:t>صنع في إيطاليا</w:t>
      </w:r>
      <w:r w:rsidR="00A10B21">
        <w:rPr>
          <w:rFonts w:asciiTheme="minorBidi" w:hAnsiTheme="minorBidi" w:cs="Arial" w:hint="cs"/>
          <w:rtl/>
          <w:lang w:bidi="ar-EG"/>
        </w:rPr>
        <w:t>"</w:t>
      </w:r>
      <w:r w:rsidR="00B95C7F" w:rsidRPr="00B95C7F">
        <w:rPr>
          <w:rFonts w:asciiTheme="minorBidi" w:hAnsiTheme="minorBidi" w:cs="Arial"/>
          <w:rtl/>
          <w:lang w:bidi="ar-EG"/>
        </w:rPr>
        <w:t xml:space="preserve"> في هذا القطاع خلال الاجتماع بشأن "الابتكار والميكنة: مستقبل الآلات الزراعية"، </w:t>
      </w:r>
      <w:r w:rsidR="00A10B21">
        <w:rPr>
          <w:rFonts w:asciiTheme="minorBidi" w:hAnsiTheme="minorBidi" w:cs="Arial" w:hint="cs"/>
          <w:rtl/>
          <w:lang w:bidi="ar-EG"/>
        </w:rPr>
        <w:t>الذي ت</w:t>
      </w:r>
      <w:r w:rsidR="00B95C7F" w:rsidRPr="00B95C7F">
        <w:rPr>
          <w:rFonts w:asciiTheme="minorBidi" w:hAnsiTheme="minorBidi" w:cs="Arial"/>
          <w:rtl/>
          <w:lang w:bidi="ar-EG"/>
        </w:rPr>
        <w:t xml:space="preserve">نظمه </w:t>
      </w:r>
      <w:r w:rsidR="00B95C7F" w:rsidRPr="00B95C7F">
        <w:rPr>
          <w:rFonts w:asciiTheme="minorBidi" w:hAnsiTheme="minorBidi" w:cs="Arial"/>
          <w:lang w:bidi="ar-EG"/>
        </w:rPr>
        <w:t>Quotidiano Nazionale</w:t>
      </w:r>
      <w:r w:rsidR="00B95C7F" w:rsidRPr="00B95C7F">
        <w:rPr>
          <w:rFonts w:asciiTheme="minorBidi" w:hAnsiTheme="minorBidi" w:cs="Arial"/>
          <w:rtl/>
          <w:lang w:bidi="ar-EG"/>
        </w:rPr>
        <w:t xml:space="preserve"> بمشاركة ممثلي جمعيات القطاع التي تشكل </w:t>
      </w:r>
      <w:r w:rsidR="00B95C7F" w:rsidRPr="00B95C7F">
        <w:rPr>
          <w:rFonts w:asciiTheme="minorBidi" w:hAnsiTheme="minorBidi" w:cs="Arial"/>
          <w:lang w:bidi="ar-EG"/>
        </w:rPr>
        <w:t>FederUnacoma</w:t>
      </w:r>
      <w:r w:rsidR="00B95C7F" w:rsidRPr="00B95C7F">
        <w:rPr>
          <w:rFonts w:asciiTheme="minorBidi" w:hAnsiTheme="minorBidi" w:cs="Arial"/>
          <w:rtl/>
          <w:lang w:bidi="ar-EG"/>
        </w:rPr>
        <w:t xml:space="preserve">. </w:t>
      </w:r>
      <w:r w:rsidR="00A10B21">
        <w:rPr>
          <w:rFonts w:asciiTheme="minorBidi" w:hAnsiTheme="minorBidi" w:cs="Arial" w:hint="cs"/>
          <w:rtl/>
          <w:lang w:bidi="ar-EG"/>
        </w:rPr>
        <w:t>وس</w:t>
      </w:r>
      <w:r w:rsidR="00B95C7F" w:rsidRPr="00B95C7F">
        <w:rPr>
          <w:rFonts w:asciiTheme="minorBidi" w:hAnsiTheme="minorBidi" w:cs="Arial"/>
          <w:rtl/>
          <w:lang w:bidi="ar-EG"/>
        </w:rPr>
        <w:t xml:space="preserve">يتم تخصيص مساحة كبيرة للتقنيات الرقمية والروبوتية، وتطبيقات الذكاء الاصطناعي في المعالجة الزراعية وإدارة الشركات الأولية، وذلك بفضل برنامج منظم تروج له </w:t>
      </w:r>
      <w:r w:rsidR="00B95C7F" w:rsidRPr="00B95C7F">
        <w:rPr>
          <w:rFonts w:asciiTheme="minorBidi" w:hAnsiTheme="minorBidi" w:cs="Arial"/>
          <w:lang w:bidi="ar-EG"/>
        </w:rPr>
        <w:t>FederUnacoma</w:t>
      </w:r>
      <w:r w:rsidR="00B95C7F" w:rsidRPr="00B95C7F">
        <w:rPr>
          <w:rFonts w:asciiTheme="minorBidi" w:hAnsiTheme="minorBidi" w:cs="Arial"/>
          <w:rtl/>
          <w:lang w:bidi="ar-EG"/>
        </w:rPr>
        <w:t xml:space="preserve"> بالتعاون مع الرابطة الدولية لخبراء الزراعة الرقمية </w:t>
      </w:r>
      <w:r w:rsidR="00B95C7F" w:rsidRPr="00B95C7F">
        <w:rPr>
          <w:rFonts w:asciiTheme="minorBidi" w:hAnsiTheme="minorBidi" w:cs="Arial"/>
          <w:lang w:bidi="ar-EG"/>
        </w:rPr>
        <w:t>AEF</w:t>
      </w:r>
      <w:r w:rsidR="00B95C7F" w:rsidRPr="00B95C7F">
        <w:rPr>
          <w:rFonts w:asciiTheme="minorBidi" w:hAnsiTheme="minorBidi" w:cs="Arial"/>
          <w:rtl/>
          <w:lang w:bidi="ar-EG"/>
        </w:rPr>
        <w:t xml:space="preserve">. ومن بين هذه </w:t>
      </w:r>
      <w:r w:rsidR="00A10B21">
        <w:rPr>
          <w:rFonts w:asciiTheme="minorBidi" w:hAnsiTheme="minorBidi" w:cs="Arial" w:hint="cs"/>
          <w:rtl/>
          <w:lang w:bidi="ar-EG"/>
        </w:rPr>
        <w:t>اللقاءات</w:t>
      </w:r>
      <w:r w:rsidR="00B95C7F" w:rsidRPr="00B95C7F">
        <w:rPr>
          <w:rFonts w:asciiTheme="minorBidi" w:hAnsiTheme="minorBidi" w:cs="Arial"/>
          <w:rtl/>
          <w:lang w:bidi="ar-EG"/>
        </w:rPr>
        <w:t xml:space="preserve"> نسلط الضوء على </w:t>
      </w:r>
      <w:r w:rsidR="00A10B21">
        <w:rPr>
          <w:rFonts w:asciiTheme="minorBidi" w:hAnsiTheme="minorBidi" w:cs="Arial" w:hint="cs"/>
          <w:rtl/>
          <w:lang w:bidi="ar-EG"/>
        </w:rPr>
        <w:t>اللقاءات</w:t>
      </w:r>
      <w:r w:rsidR="00A10B21" w:rsidRPr="00B95C7F">
        <w:rPr>
          <w:rFonts w:asciiTheme="minorBidi" w:hAnsiTheme="minorBidi" w:cs="Arial"/>
          <w:rtl/>
          <w:lang w:bidi="ar-EG"/>
        </w:rPr>
        <w:t xml:space="preserve"> </w:t>
      </w:r>
      <w:r w:rsidR="00B95C7F" w:rsidRPr="00B95C7F">
        <w:rPr>
          <w:rFonts w:asciiTheme="minorBidi" w:hAnsiTheme="minorBidi" w:cs="Arial"/>
          <w:rtl/>
          <w:lang w:bidi="ar-EG"/>
        </w:rPr>
        <w:t>المتعلقة بـ "الروبوتات الزراعية: المستقبل الآن"، و"</w:t>
      </w:r>
      <w:r w:rsidR="00B95C7F" w:rsidRPr="00B95C7F">
        <w:rPr>
          <w:rFonts w:asciiTheme="minorBidi" w:hAnsiTheme="minorBidi" w:cs="Arial"/>
          <w:lang w:bidi="ar-EG"/>
        </w:rPr>
        <w:t>AEF</w:t>
      </w:r>
      <w:r w:rsidR="00B95C7F" w:rsidRPr="00B95C7F">
        <w:rPr>
          <w:rFonts w:asciiTheme="minorBidi" w:hAnsiTheme="minorBidi" w:cs="Arial"/>
          <w:rtl/>
          <w:lang w:bidi="ar-EG"/>
        </w:rPr>
        <w:t xml:space="preserve"> و</w:t>
      </w:r>
      <w:r w:rsidR="00B95C7F" w:rsidRPr="00B95C7F">
        <w:rPr>
          <w:rFonts w:asciiTheme="minorBidi" w:hAnsiTheme="minorBidi" w:cs="Arial"/>
          <w:lang w:bidi="ar-EG"/>
        </w:rPr>
        <w:t>ISOBUS</w:t>
      </w:r>
      <w:r w:rsidR="00B95C7F" w:rsidRPr="00B95C7F">
        <w:rPr>
          <w:rFonts w:asciiTheme="minorBidi" w:hAnsiTheme="minorBidi" w:cs="Arial"/>
          <w:rtl/>
          <w:lang w:bidi="ar-EG"/>
        </w:rPr>
        <w:t xml:space="preserve"> وأهمية الاعتماد"، و"اتجاهات </w:t>
      </w:r>
      <w:r w:rsidR="00B95C7F" w:rsidRPr="00B95C7F">
        <w:rPr>
          <w:rFonts w:asciiTheme="minorBidi" w:hAnsiTheme="minorBidi" w:cs="Arial"/>
          <w:lang w:bidi="ar-EG"/>
        </w:rPr>
        <w:t>AEF</w:t>
      </w:r>
      <w:r w:rsidR="00B95C7F" w:rsidRPr="00B95C7F">
        <w:rPr>
          <w:rFonts w:asciiTheme="minorBidi" w:hAnsiTheme="minorBidi" w:cs="Arial"/>
          <w:rtl/>
          <w:lang w:bidi="ar-EG"/>
        </w:rPr>
        <w:t xml:space="preserve"> الجديدة: الآلات المستقلة، و</w:t>
      </w:r>
      <w:r w:rsidR="00B95C7F" w:rsidRPr="00B95C7F">
        <w:rPr>
          <w:rFonts w:asciiTheme="minorBidi" w:hAnsiTheme="minorBidi" w:cs="Arial"/>
          <w:lang w:bidi="ar-EG"/>
        </w:rPr>
        <w:t>AGIN</w:t>
      </w:r>
      <w:r w:rsidR="00B95C7F" w:rsidRPr="00B95C7F">
        <w:rPr>
          <w:rFonts w:asciiTheme="minorBidi" w:hAnsiTheme="minorBidi" w:cs="Arial"/>
          <w:rtl/>
          <w:lang w:bidi="ar-EG"/>
        </w:rPr>
        <w:t xml:space="preserve"> و</w:t>
      </w:r>
      <w:r w:rsidR="00B95C7F" w:rsidRPr="00B95C7F">
        <w:rPr>
          <w:rFonts w:asciiTheme="minorBidi" w:hAnsiTheme="minorBidi" w:cs="Arial"/>
          <w:lang w:bidi="ar-EG"/>
        </w:rPr>
        <w:t>Isobus</w:t>
      </w:r>
      <w:r w:rsidR="00B95C7F" w:rsidRPr="00B95C7F">
        <w:rPr>
          <w:rFonts w:asciiTheme="minorBidi" w:hAnsiTheme="minorBidi" w:cs="Arial"/>
          <w:rtl/>
          <w:lang w:bidi="ar-EG"/>
        </w:rPr>
        <w:t xml:space="preserve"> عالية السرعة"، و"البيانات، </w:t>
      </w:r>
      <w:r w:rsidR="00A10B21">
        <w:rPr>
          <w:rFonts w:asciiTheme="minorBidi" w:hAnsiTheme="minorBidi" w:cs="Arial" w:hint="cs"/>
          <w:rtl/>
          <w:lang w:bidi="ar-EG"/>
        </w:rPr>
        <w:t>و</w:t>
      </w:r>
      <w:r w:rsidR="00B95C7F" w:rsidRPr="00B95C7F">
        <w:rPr>
          <w:rFonts w:asciiTheme="minorBidi" w:hAnsiTheme="minorBidi" w:cs="Arial"/>
          <w:rtl/>
          <w:lang w:bidi="ar-EG"/>
        </w:rPr>
        <w:t xml:space="preserve">الأمن السيبراني والذكاء الاصطناعي والمزيد في البرنامج التشريعي الأوروبي الجديد"، والذي يشهد أيضًا مشاركة لجنة المصنعين الأوروبيين </w:t>
      </w:r>
      <w:r w:rsidR="00B95C7F" w:rsidRPr="00B95C7F">
        <w:rPr>
          <w:rFonts w:asciiTheme="minorBidi" w:hAnsiTheme="minorBidi" w:cs="Arial"/>
          <w:lang w:bidi="ar-EG"/>
        </w:rPr>
        <w:t>CEMA</w:t>
      </w:r>
      <w:r w:rsidR="00B95C7F" w:rsidRPr="00B95C7F">
        <w:rPr>
          <w:rFonts w:asciiTheme="minorBidi" w:hAnsiTheme="minorBidi" w:cs="Arial"/>
          <w:rtl/>
          <w:lang w:bidi="ar-EG"/>
        </w:rPr>
        <w:t>.</w:t>
      </w:r>
      <w:r w:rsidR="00D852A2">
        <w:rPr>
          <w:rFonts w:asciiTheme="minorBidi" w:hAnsiTheme="minorBidi" w:cs="Arial" w:hint="cs"/>
          <w:rtl/>
          <w:lang w:bidi="ar-EG"/>
        </w:rPr>
        <w:t xml:space="preserve"> </w:t>
      </w:r>
      <w:r w:rsidR="008112D1">
        <w:rPr>
          <w:rFonts w:asciiTheme="minorBidi" w:hAnsiTheme="minorBidi" w:cs="Arial" w:hint="cs"/>
          <w:rtl/>
          <w:lang w:bidi="ar-EG"/>
        </w:rPr>
        <w:t>و</w:t>
      </w:r>
      <w:r w:rsidR="008112D1" w:rsidRPr="008112D1">
        <w:rPr>
          <w:rFonts w:asciiTheme="minorBidi" w:hAnsiTheme="minorBidi" w:cs="Arial"/>
          <w:rtl/>
          <w:lang w:bidi="ar-EG"/>
        </w:rPr>
        <w:t>مخصص أيضًا للتكنولوجيات الإلكترونية</w:t>
      </w:r>
      <w:r w:rsidR="008112D1">
        <w:rPr>
          <w:rFonts w:asciiTheme="minorBidi" w:hAnsiTheme="minorBidi" w:cs="Arial" w:hint="cs"/>
          <w:rtl/>
          <w:lang w:bidi="ar-EG"/>
        </w:rPr>
        <w:t xml:space="preserve"> </w:t>
      </w:r>
      <w:r w:rsidR="008112D1" w:rsidRPr="00A10B21">
        <w:rPr>
          <w:rFonts w:asciiTheme="minorBidi" w:hAnsiTheme="minorBidi" w:cs="Arial"/>
          <w:rtl/>
          <w:lang w:bidi="ar-EG"/>
        </w:rPr>
        <w:t>المتقدمة</w:t>
      </w:r>
      <w:r w:rsidR="008112D1" w:rsidRPr="00A10B21">
        <w:rPr>
          <w:rFonts w:asciiTheme="minorBidi" w:hAnsiTheme="minorBidi" w:cs="Arial"/>
          <w:rtl/>
          <w:lang w:bidi="ar-EG"/>
        </w:rPr>
        <w:t xml:space="preserve"> </w:t>
      </w:r>
      <w:r w:rsidR="00A10B21" w:rsidRPr="00A10B21">
        <w:rPr>
          <w:rFonts w:asciiTheme="minorBidi" w:hAnsiTheme="minorBidi" w:cs="Arial"/>
          <w:rtl/>
          <w:lang w:bidi="ar-EG"/>
        </w:rPr>
        <w:t xml:space="preserve">مؤتمرات مثل المؤتمر حول "الذكاء الاصطناعي: منظور الصناعة"، والذي </w:t>
      </w:r>
      <w:r w:rsidR="008112D1">
        <w:rPr>
          <w:rFonts w:asciiTheme="minorBidi" w:hAnsiTheme="minorBidi" w:cs="Arial" w:hint="cs"/>
          <w:rtl/>
          <w:lang w:bidi="ar-EG"/>
        </w:rPr>
        <w:t>سي</w:t>
      </w:r>
      <w:r w:rsidR="00A10B21" w:rsidRPr="00A10B21">
        <w:rPr>
          <w:rFonts w:asciiTheme="minorBidi" w:hAnsiTheme="minorBidi" w:cs="Arial"/>
          <w:rtl/>
          <w:lang w:bidi="ar-EG"/>
        </w:rPr>
        <w:t xml:space="preserve">تم تنظيمه بالشراكة مع </w:t>
      </w:r>
      <w:r w:rsidR="00A10B21" w:rsidRPr="00A10B21">
        <w:rPr>
          <w:rFonts w:asciiTheme="minorBidi" w:hAnsiTheme="minorBidi" w:cs="Arial"/>
          <w:lang w:bidi="ar-EG"/>
        </w:rPr>
        <w:t>CEMA</w:t>
      </w:r>
      <w:r w:rsidR="00A10B21" w:rsidRPr="00A10B21">
        <w:rPr>
          <w:rFonts w:asciiTheme="minorBidi" w:hAnsiTheme="minorBidi" w:cs="Arial"/>
          <w:rtl/>
          <w:lang w:bidi="ar-EG"/>
        </w:rPr>
        <w:t>، والمؤتمر حول "</w:t>
      </w:r>
      <w:r w:rsidR="005271EA">
        <w:rPr>
          <w:rFonts w:asciiTheme="minorBidi" w:hAnsiTheme="minorBidi" w:cs="Arial" w:hint="cs"/>
          <w:rtl/>
          <w:lang w:bidi="ar-EG"/>
        </w:rPr>
        <w:t>التحول</w:t>
      </w:r>
      <w:r w:rsidR="00A10B21" w:rsidRPr="00A10B21">
        <w:rPr>
          <w:rFonts w:asciiTheme="minorBidi" w:hAnsiTheme="minorBidi" w:cs="Arial"/>
          <w:rtl/>
          <w:lang w:bidi="ar-EG"/>
        </w:rPr>
        <w:t xml:space="preserve"> 5.0" في الزراعة" ، </w:t>
      </w:r>
      <w:r w:rsidR="008112D1" w:rsidRPr="008112D1">
        <w:rPr>
          <w:rFonts w:asciiTheme="minorBidi" w:hAnsiTheme="minorBidi" w:cs="Arial"/>
          <w:rtl/>
          <w:lang w:bidi="ar-EG"/>
        </w:rPr>
        <w:t>في حين أن هناك أيضًا مساحة للعروض التقديمية الرسمية لمشاريع البحث والتدريب الأوروبية مثل المشروع المعنون</w:t>
      </w:r>
      <w:r w:rsidR="008112D1" w:rsidRPr="008112D1">
        <w:rPr>
          <w:rFonts w:asciiTheme="minorBidi" w:hAnsiTheme="minorBidi" w:cs="Arial"/>
          <w:rtl/>
          <w:lang w:bidi="ar-EG"/>
        </w:rPr>
        <w:t xml:space="preserve"> </w:t>
      </w:r>
      <w:r w:rsidR="00A10B21" w:rsidRPr="00A10B21">
        <w:rPr>
          <w:rFonts w:asciiTheme="minorBidi" w:hAnsiTheme="minorBidi" w:cs="Arial"/>
          <w:rtl/>
          <w:lang w:bidi="ar-EG"/>
        </w:rPr>
        <w:t xml:space="preserve">"النمو الرقمي الزراعي" الذي يتم الترويج له من خلال شراكة تضم أيضًا </w:t>
      </w:r>
      <w:r w:rsidR="00A10B21" w:rsidRPr="00A10B21">
        <w:rPr>
          <w:rFonts w:asciiTheme="minorBidi" w:hAnsiTheme="minorBidi" w:cs="Arial"/>
          <w:lang w:bidi="ar-EG"/>
        </w:rPr>
        <w:t>CREA</w:t>
      </w:r>
      <w:r w:rsidR="00A10B21" w:rsidRPr="00A10B21">
        <w:rPr>
          <w:rFonts w:asciiTheme="minorBidi" w:hAnsiTheme="minorBidi" w:cs="Arial"/>
          <w:rtl/>
          <w:lang w:bidi="ar-EG"/>
        </w:rPr>
        <w:t xml:space="preserve"> بالإضافة إلى هيئات من 9 دول أوروبية، والدفاع الصحي المستدام، والطاقة الزراعية، والمحركات التقليدية والكهربائية، والسلامة في العمل الزراعي، والتمويل وإجراءات شراء الآلات الزراعية ليست سوى بعض المواضيع التي طرحتها دور النشر المتخصصة، وكذلك مؤسسات </w:t>
      </w:r>
      <w:r w:rsidR="00A10B21" w:rsidRPr="00A10B21">
        <w:rPr>
          <w:rFonts w:asciiTheme="minorBidi" w:hAnsiTheme="minorBidi" w:cs="Arial"/>
          <w:rtl/>
          <w:lang w:bidi="ar-EG"/>
        </w:rPr>
        <w:lastRenderedPageBreak/>
        <w:t xml:space="preserve">مثل </w:t>
      </w:r>
      <w:r w:rsidR="00A10B21" w:rsidRPr="00A10B21">
        <w:rPr>
          <w:rFonts w:asciiTheme="minorBidi" w:hAnsiTheme="minorBidi" w:cs="Arial"/>
          <w:lang w:bidi="ar-EG"/>
        </w:rPr>
        <w:t>INAIL</w:t>
      </w:r>
      <w:r w:rsidR="00A10B21" w:rsidRPr="00A10B21">
        <w:rPr>
          <w:rFonts w:asciiTheme="minorBidi" w:hAnsiTheme="minorBidi" w:cs="Arial"/>
          <w:rtl/>
          <w:lang w:bidi="ar-EG"/>
        </w:rPr>
        <w:t xml:space="preserve">، كما أن برنامج الندوات وورش العمل حول الطاقة الحيوية والاقتصاد الدائري الذي تروج له </w:t>
      </w:r>
      <w:r w:rsidR="00A10B21" w:rsidRPr="00A10B21">
        <w:rPr>
          <w:rFonts w:asciiTheme="minorBidi" w:hAnsiTheme="minorBidi" w:cs="Arial"/>
          <w:lang w:bidi="ar-EG"/>
        </w:rPr>
        <w:t>ITABIA</w:t>
      </w:r>
      <w:r w:rsidR="00A10B21" w:rsidRPr="00A10B21">
        <w:rPr>
          <w:rFonts w:asciiTheme="minorBidi" w:hAnsiTheme="minorBidi" w:cs="Arial"/>
          <w:rtl/>
          <w:lang w:bidi="ar-EG"/>
        </w:rPr>
        <w:t xml:space="preserve"> غني جدًا كجزء من </w:t>
      </w:r>
      <w:r w:rsidR="008112D1">
        <w:rPr>
          <w:rFonts w:asciiTheme="minorBidi" w:hAnsiTheme="minorBidi" w:cs="Arial" w:hint="cs"/>
          <w:rtl/>
          <w:lang w:bidi="ar-EG"/>
        </w:rPr>
        <w:t>صالون</w:t>
      </w:r>
      <w:r w:rsidR="00A10B21" w:rsidRPr="00A10B21">
        <w:rPr>
          <w:rFonts w:asciiTheme="minorBidi" w:hAnsiTheme="minorBidi" w:cs="Arial"/>
          <w:rtl/>
          <w:lang w:bidi="ar-EG"/>
        </w:rPr>
        <w:t xml:space="preserve"> </w:t>
      </w:r>
      <w:r w:rsidR="008112D1" w:rsidRPr="008112D1">
        <w:rPr>
          <w:rFonts w:asciiTheme="minorBidi" w:hAnsiTheme="minorBidi" w:cs="Arial"/>
          <w:lang w:bidi="ar-EG"/>
        </w:rPr>
        <w:t>EIMA Green</w:t>
      </w:r>
      <w:r w:rsidR="008112D1" w:rsidRPr="008112D1">
        <w:rPr>
          <w:rFonts w:asciiTheme="minorBidi" w:hAnsiTheme="minorBidi" w:cs="Arial"/>
          <w:rtl/>
          <w:lang w:bidi="ar-EG"/>
        </w:rPr>
        <w:t xml:space="preserve"> </w:t>
      </w:r>
      <w:r w:rsidR="00A10B21" w:rsidRPr="00A10B21">
        <w:rPr>
          <w:rFonts w:asciiTheme="minorBidi" w:hAnsiTheme="minorBidi" w:cs="Arial"/>
          <w:rtl/>
          <w:lang w:bidi="ar-EG"/>
        </w:rPr>
        <w:t xml:space="preserve">، </w:t>
      </w:r>
      <w:r w:rsidR="008112D1" w:rsidRPr="008112D1">
        <w:rPr>
          <w:rFonts w:asciiTheme="minorBidi" w:hAnsiTheme="minorBidi" w:cs="Arial"/>
          <w:rtl/>
          <w:lang w:bidi="ar-EG"/>
        </w:rPr>
        <w:t xml:space="preserve">أيضًا في نسخة 2024، يخصص </w:t>
      </w:r>
      <w:r w:rsidR="008112D1" w:rsidRPr="008112D1">
        <w:rPr>
          <w:rFonts w:asciiTheme="minorBidi" w:hAnsiTheme="minorBidi" w:cs="Arial"/>
          <w:lang w:bidi="ar-EG"/>
        </w:rPr>
        <w:t>EIMA</w:t>
      </w:r>
      <w:r w:rsidR="008112D1" w:rsidRPr="008112D1">
        <w:rPr>
          <w:rFonts w:asciiTheme="minorBidi" w:hAnsiTheme="minorBidi" w:cs="Arial"/>
          <w:rtl/>
          <w:lang w:bidi="ar-EG"/>
        </w:rPr>
        <w:t xml:space="preserve"> اهتمامًا خاصًا للمزارعين الشباب والطلاب، من خلال برنامج منظم، تروج له </w:t>
      </w:r>
      <w:r w:rsidR="008112D1" w:rsidRPr="008112D1">
        <w:rPr>
          <w:rFonts w:asciiTheme="minorBidi" w:hAnsiTheme="minorBidi" w:cs="Arial"/>
          <w:lang w:bidi="ar-EG"/>
        </w:rPr>
        <w:t>AGIA-CIA</w:t>
      </w:r>
      <w:r w:rsidR="008112D1" w:rsidRPr="008112D1">
        <w:rPr>
          <w:rFonts w:asciiTheme="minorBidi" w:hAnsiTheme="minorBidi" w:cs="Arial"/>
          <w:rtl/>
          <w:lang w:bidi="ar-EG"/>
        </w:rPr>
        <w:t>، حيث يتم من خلاله أحداث مثل المؤتمر الذي يحمل عنوان "</w:t>
      </w:r>
      <w:r w:rsidR="008112D1" w:rsidRPr="008112D1">
        <w:rPr>
          <w:rFonts w:asciiTheme="minorBidi" w:hAnsiTheme="minorBidi" w:cs="Arial"/>
          <w:lang w:bidi="ar-EG"/>
        </w:rPr>
        <w:t>Agrimage</w:t>
      </w:r>
      <w:r w:rsidR="008112D1" w:rsidRPr="008112D1">
        <w:rPr>
          <w:rFonts w:asciiTheme="minorBidi" w:hAnsiTheme="minorBidi" w:cs="Arial"/>
          <w:rtl/>
          <w:lang w:bidi="ar-EG"/>
        </w:rPr>
        <w:t xml:space="preserve">: إبداع الشباب في خدمة الميكانيكا الزراعية"، </w:t>
      </w:r>
      <w:r w:rsidR="008112D1">
        <w:rPr>
          <w:rFonts w:asciiTheme="minorBidi" w:hAnsiTheme="minorBidi" w:cs="Arial" w:hint="cs"/>
          <w:rtl/>
          <w:lang w:bidi="ar-EG"/>
        </w:rPr>
        <w:t>و</w:t>
      </w:r>
      <w:r w:rsidR="008112D1" w:rsidRPr="008112D1">
        <w:rPr>
          <w:rFonts w:asciiTheme="minorBidi" w:hAnsiTheme="minorBidi" w:cs="Arial"/>
          <w:rtl/>
          <w:lang w:bidi="ar-EG"/>
        </w:rPr>
        <w:t>خلال</w:t>
      </w:r>
      <w:r w:rsidR="008112D1">
        <w:rPr>
          <w:rFonts w:asciiTheme="minorBidi" w:hAnsiTheme="minorBidi" w:cs="Arial" w:hint="cs"/>
          <w:rtl/>
          <w:lang w:bidi="ar-EG"/>
        </w:rPr>
        <w:t>ه</w:t>
      </w:r>
      <w:r w:rsidR="008112D1" w:rsidRPr="008112D1">
        <w:rPr>
          <w:rFonts w:asciiTheme="minorBidi" w:hAnsiTheme="minorBidi" w:cs="Arial"/>
          <w:rtl/>
          <w:lang w:bidi="ar-EG"/>
        </w:rPr>
        <w:t xml:space="preserve"> سيتم منح جوائز مسابقة "</w:t>
      </w:r>
      <w:r w:rsidR="008112D1" w:rsidRPr="008112D1">
        <w:rPr>
          <w:rFonts w:asciiTheme="minorBidi" w:hAnsiTheme="minorBidi" w:cs="Arial"/>
          <w:lang w:bidi="ar-EG"/>
        </w:rPr>
        <w:t>Agrimage</w:t>
      </w:r>
      <w:r w:rsidR="008112D1" w:rsidRPr="008112D1">
        <w:rPr>
          <w:rFonts w:asciiTheme="minorBidi" w:hAnsiTheme="minorBidi" w:cs="Arial"/>
          <w:rtl/>
          <w:lang w:bidi="ar-EG"/>
        </w:rPr>
        <w:t xml:space="preserve">". </w:t>
      </w:r>
      <w:r w:rsidR="002E6930" w:rsidRPr="002E6930">
        <w:rPr>
          <w:rFonts w:asciiTheme="minorBidi" w:hAnsiTheme="minorBidi" w:cs="Arial"/>
          <w:rtl/>
          <w:lang w:bidi="ar-EG"/>
        </w:rPr>
        <w:t xml:space="preserve">تم تخصيص العديد من أحداث </w:t>
      </w:r>
      <w:r w:rsidR="002E6930" w:rsidRPr="002E6930">
        <w:rPr>
          <w:rFonts w:asciiTheme="minorBidi" w:hAnsiTheme="minorBidi" w:cs="Arial"/>
          <w:lang w:bidi="ar-EG"/>
        </w:rPr>
        <w:t>Mech@grijobs</w:t>
      </w:r>
      <w:r w:rsidR="002E6930" w:rsidRPr="002E6930">
        <w:rPr>
          <w:rFonts w:asciiTheme="minorBidi" w:hAnsiTheme="minorBidi" w:cs="Arial"/>
          <w:rtl/>
          <w:lang w:bidi="ar-EG"/>
        </w:rPr>
        <w:t xml:space="preserve"> للشباب، وهو برنامج نشر فرص العمل في سلسلة التوريد الميكانيكية الزراعية الذي تروج له </w:t>
      </w:r>
      <w:r w:rsidR="002E6930" w:rsidRPr="002E6930">
        <w:rPr>
          <w:rFonts w:asciiTheme="minorBidi" w:hAnsiTheme="minorBidi" w:cs="Arial"/>
          <w:lang w:bidi="ar-EG"/>
        </w:rPr>
        <w:t>Federacma</w:t>
      </w:r>
      <w:r w:rsidR="002E6930" w:rsidRPr="002E6930">
        <w:rPr>
          <w:rFonts w:asciiTheme="minorBidi" w:hAnsiTheme="minorBidi" w:cs="Arial"/>
          <w:rtl/>
          <w:lang w:bidi="ar-EG"/>
        </w:rPr>
        <w:t xml:space="preserve"> بالتعاون مع </w:t>
      </w:r>
      <w:r w:rsidR="002E6930" w:rsidRPr="002E6930">
        <w:rPr>
          <w:rFonts w:asciiTheme="minorBidi" w:hAnsiTheme="minorBidi" w:cs="Arial"/>
          <w:lang w:bidi="ar-EG"/>
        </w:rPr>
        <w:t>FederUnacoma</w:t>
      </w:r>
      <w:r w:rsidR="002E6930" w:rsidRPr="002E6930">
        <w:rPr>
          <w:rFonts w:asciiTheme="minorBidi" w:hAnsiTheme="minorBidi" w:cs="Arial"/>
          <w:rtl/>
          <w:lang w:bidi="ar-EG"/>
        </w:rPr>
        <w:t xml:space="preserve">. أحداث مرموقة تم دمجها في </w:t>
      </w:r>
      <w:r w:rsidR="002E6930">
        <w:rPr>
          <w:rFonts w:asciiTheme="minorBidi" w:hAnsiTheme="minorBidi" w:cs="Arial" w:hint="cs"/>
          <w:rtl/>
          <w:lang w:bidi="ar-EG"/>
        </w:rPr>
        <w:t>جدول</w:t>
      </w:r>
      <w:r w:rsidR="002E6930" w:rsidRPr="002E6930">
        <w:rPr>
          <w:rFonts w:asciiTheme="minorBidi" w:hAnsiTheme="minorBidi" w:cs="Arial"/>
          <w:rtl/>
          <w:lang w:bidi="ar-EG"/>
        </w:rPr>
        <w:t xml:space="preserve"> </w:t>
      </w:r>
      <w:r w:rsidR="002E6930">
        <w:rPr>
          <w:rFonts w:asciiTheme="minorBidi" w:hAnsiTheme="minorBidi" w:cs="Arial" w:hint="cs"/>
          <w:rtl/>
          <w:lang w:bidi="ar-EG"/>
        </w:rPr>
        <w:t>فاعليات</w:t>
      </w:r>
      <w:r w:rsidR="002E6930" w:rsidRPr="002E6930">
        <w:rPr>
          <w:rFonts w:asciiTheme="minorBidi" w:hAnsiTheme="minorBidi" w:cs="Arial"/>
          <w:rtl/>
          <w:lang w:bidi="ar-EG"/>
        </w:rPr>
        <w:t xml:space="preserve"> </w:t>
      </w:r>
      <w:r w:rsidR="002E6930" w:rsidRPr="002E6930">
        <w:rPr>
          <w:rFonts w:asciiTheme="minorBidi" w:hAnsiTheme="minorBidi" w:cs="Arial"/>
          <w:lang w:bidi="ar-EG"/>
        </w:rPr>
        <w:t>EIMA</w:t>
      </w:r>
      <w:r w:rsidR="002E6930" w:rsidRPr="002E6930">
        <w:rPr>
          <w:rFonts w:asciiTheme="minorBidi" w:hAnsiTheme="minorBidi" w:cs="Arial"/>
          <w:rtl/>
          <w:lang w:bidi="ar-EG"/>
        </w:rPr>
        <w:t xml:space="preserve"> هي حفل توزيع جوائز جرار العام</w:t>
      </w:r>
      <w:r w:rsidR="00D852A2">
        <w:rPr>
          <w:rFonts w:asciiTheme="minorBidi" w:hAnsiTheme="minorBidi" w:cs="Arial" w:hint="cs"/>
          <w:rtl/>
          <w:lang w:bidi="ar-EG"/>
        </w:rPr>
        <w:t xml:space="preserve"> </w:t>
      </w:r>
      <w:r w:rsidR="00D852A2" w:rsidRPr="00D852A2">
        <w:rPr>
          <w:rFonts w:asciiTheme="minorBidi" w:hAnsiTheme="minorBidi" w:cs="Arial"/>
          <w:lang w:bidi="ar-EG"/>
        </w:rPr>
        <w:t>Tractor of the Year</w:t>
      </w:r>
      <w:r w:rsidR="00D852A2" w:rsidRPr="00D852A2">
        <w:rPr>
          <w:rFonts w:asciiTheme="minorBidi" w:hAnsiTheme="minorBidi" w:cs="Arial"/>
          <w:rtl/>
          <w:lang w:bidi="ar-EG"/>
        </w:rPr>
        <w:t xml:space="preserve"> </w:t>
      </w:r>
      <w:r w:rsidR="002E6930" w:rsidRPr="002E6930">
        <w:rPr>
          <w:rFonts w:asciiTheme="minorBidi" w:hAnsiTheme="minorBidi" w:cs="Arial"/>
          <w:rtl/>
          <w:lang w:bidi="ar-EG"/>
        </w:rPr>
        <w:t xml:space="preserve">، التي </w:t>
      </w:r>
      <w:r w:rsidR="00D852A2">
        <w:rPr>
          <w:rFonts w:asciiTheme="minorBidi" w:hAnsiTheme="minorBidi" w:cs="Arial" w:hint="cs"/>
          <w:rtl/>
          <w:lang w:bidi="ar-EG"/>
        </w:rPr>
        <w:t>تروج</w:t>
      </w:r>
      <w:r w:rsidR="002E6930" w:rsidRPr="002E6930">
        <w:rPr>
          <w:rFonts w:asciiTheme="minorBidi" w:hAnsiTheme="minorBidi" w:cs="Arial"/>
          <w:rtl/>
          <w:lang w:bidi="ar-EG"/>
        </w:rPr>
        <w:t xml:space="preserve"> لها مجلة </w:t>
      </w:r>
      <w:r w:rsidR="002E6930" w:rsidRPr="002E6930">
        <w:rPr>
          <w:rFonts w:asciiTheme="minorBidi" w:hAnsiTheme="minorBidi" w:cs="Arial"/>
          <w:lang w:bidi="ar-EG"/>
        </w:rPr>
        <w:t>Trattori</w:t>
      </w:r>
      <w:r w:rsidR="002E6930" w:rsidRPr="002E6930">
        <w:rPr>
          <w:rFonts w:asciiTheme="minorBidi" w:hAnsiTheme="minorBidi" w:cs="Arial"/>
          <w:rtl/>
          <w:lang w:bidi="ar-EG"/>
        </w:rPr>
        <w:t xml:space="preserve">، وجائزة مقاول العام، التي </w:t>
      </w:r>
      <w:r w:rsidR="00D852A2">
        <w:rPr>
          <w:rFonts w:asciiTheme="minorBidi" w:hAnsiTheme="minorBidi" w:cs="Arial" w:hint="cs"/>
          <w:rtl/>
          <w:lang w:bidi="ar-EG"/>
        </w:rPr>
        <w:t>تروج</w:t>
      </w:r>
      <w:r w:rsidR="00D852A2" w:rsidRPr="002E6930">
        <w:rPr>
          <w:rFonts w:asciiTheme="minorBidi" w:hAnsiTheme="minorBidi" w:cs="Arial"/>
          <w:rtl/>
          <w:lang w:bidi="ar-EG"/>
        </w:rPr>
        <w:t xml:space="preserve"> </w:t>
      </w:r>
      <w:r w:rsidR="002E6930" w:rsidRPr="002E6930">
        <w:rPr>
          <w:rFonts w:asciiTheme="minorBidi" w:hAnsiTheme="minorBidi" w:cs="Arial"/>
          <w:rtl/>
          <w:lang w:bidi="ar-EG"/>
        </w:rPr>
        <w:t xml:space="preserve">لها مجموعة النشر </w:t>
      </w:r>
      <w:r w:rsidR="002E6930" w:rsidRPr="002E6930">
        <w:rPr>
          <w:rFonts w:asciiTheme="minorBidi" w:hAnsiTheme="minorBidi" w:cs="Arial"/>
          <w:lang w:bidi="ar-EG"/>
        </w:rPr>
        <w:t>Edagricole</w:t>
      </w:r>
      <w:r w:rsidR="002E6930" w:rsidRPr="002E6930">
        <w:rPr>
          <w:rFonts w:asciiTheme="minorBidi" w:hAnsiTheme="minorBidi" w:cs="Arial"/>
          <w:rtl/>
          <w:lang w:bidi="ar-EG"/>
        </w:rPr>
        <w:t xml:space="preserve">، والتي أضيف إليها حفل توزيع جوائز مسابقة </w:t>
      </w:r>
      <w:r w:rsidR="00D852A2" w:rsidRPr="00D852A2">
        <w:rPr>
          <w:rFonts w:asciiTheme="minorBidi" w:hAnsiTheme="minorBidi" w:cs="Arial"/>
          <w:lang w:bidi="ar-EG"/>
        </w:rPr>
        <w:t>EIMA Social Awards</w:t>
      </w:r>
      <w:r w:rsidR="002E6930" w:rsidRPr="002E6930">
        <w:rPr>
          <w:rFonts w:asciiTheme="minorBidi" w:hAnsiTheme="minorBidi" w:cs="Arial"/>
          <w:rtl/>
          <w:lang w:bidi="ar-EG"/>
        </w:rPr>
        <w:t xml:space="preserve">. تجري المناقشات حول الاتجاهات في الميكانيكا الزراعية على كافة المستويات خلال الأيام الخمسة </w:t>
      </w:r>
      <w:r w:rsidR="00D852A2">
        <w:rPr>
          <w:rFonts w:asciiTheme="minorBidi" w:hAnsiTheme="minorBidi" w:cs="Arial" w:hint="cs"/>
          <w:rtl/>
          <w:lang w:bidi="ar-EG"/>
        </w:rPr>
        <w:t>للمعرض</w:t>
      </w:r>
      <w:r w:rsidR="002E6930" w:rsidRPr="002E6930">
        <w:rPr>
          <w:rFonts w:asciiTheme="minorBidi" w:hAnsiTheme="minorBidi" w:cs="Arial"/>
          <w:rtl/>
          <w:lang w:bidi="ar-EG"/>
        </w:rPr>
        <w:t xml:space="preserve">، الذي يستضيف اجتماعات </w:t>
      </w:r>
      <w:r w:rsidR="00D852A2" w:rsidRPr="00D852A2">
        <w:rPr>
          <w:rFonts w:asciiTheme="minorBidi" w:hAnsiTheme="minorBidi" w:cs="Arial"/>
          <w:lang w:bidi="ar-EG"/>
        </w:rPr>
        <w:t>Club of Bologna</w:t>
      </w:r>
      <w:r w:rsidR="00D852A2" w:rsidRPr="00D852A2">
        <w:rPr>
          <w:rFonts w:asciiTheme="minorBidi" w:hAnsiTheme="minorBidi" w:cs="Arial"/>
          <w:rtl/>
          <w:lang w:bidi="ar-EG"/>
        </w:rPr>
        <w:t xml:space="preserve"> </w:t>
      </w:r>
      <w:r w:rsidR="002E6930" w:rsidRPr="002E6930">
        <w:rPr>
          <w:rFonts w:asciiTheme="minorBidi" w:hAnsiTheme="minorBidi" w:cs="Arial"/>
          <w:rtl/>
          <w:lang w:bidi="ar-EG"/>
        </w:rPr>
        <w:t xml:space="preserve">واجتماع </w:t>
      </w:r>
      <w:r w:rsidR="002E6930" w:rsidRPr="002E6930">
        <w:rPr>
          <w:rFonts w:asciiTheme="minorBidi" w:hAnsiTheme="minorBidi" w:cs="Arial"/>
          <w:lang w:bidi="ar-EG"/>
        </w:rPr>
        <w:t>Agrievolution</w:t>
      </w:r>
      <w:r w:rsidR="002E6930" w:rsidRPr="002E6930">
        <w:rPr>
          <w:rFonts w:asciiTheme="minorBidi" w:hAnsiTheme="minorBidi" w:cs="Arial"/>
          <w:rtl/>
          <w:lang w:bidi="ar-EG"/>
        </w:rPr>
        <w:t>.</w:t>
      </w:r>
    </w:p>
    <w:p w14:paraId="4A96E39D" w14:textId="77777777" w:rsidR="00D852A2" w:rsidRPr="008112D1" w:rsidRDefault="00D852A2" w:rsidP="00D852A2">
      <w:pPr>
        <w:bidi/>
        <w:rPr>
          <w:rFonts w:asciiTheme="minorBidi" w:hAnsiTheme="minorBidi" w:cs="Arial"/>
          <w:lang w:bidi="ar-EG"/>
        </w:rPr>
      </w:pPr>
    </w:p>
    <w:p w14:paraId="2D502600" w14:textId="688F90E5" w:rsidR="00A10B21" w:rsidRPr="00424F11" w:rsidRDefault="008112D1" w:rsidP="008112D1">
      <w:pPr>
        <w:bidi/>
        <w:rPr>
          <w:rFonts w:asciiTheme="minorBidi" w:hAnsiTheme="minorBidi" w:cs="Arial" w:hint="cs"/>
          <w:rtl/>
          <w:lang w:bidi="ar-EG"/>
        </w:rPr>
      </w:pPr>
      <w:r w:rsidRPr="008112D1">
        <w:rPr>
          <w:rFonts w:asciiTheme="minorBidi" w:hAnsiTheme="minorBidi" w:cs="Arial"/>
          <w:rtl/>
          <w:lang w:bidi="ar-EG"/>
        </w:rPr>
        <w:t>روما، 24 أكتوبر 2024</w:t>
      </w:r>
    </w:p>
    <w:sectPr w:rsidR="00A10B21" w:rsidRPr="00424F11"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3D"/>
    <w:rsid w:val="0004005D"/>
    <w:rsid w:val="000970D3"/>
    <w:rsid w:val="002E6930"/>
    <w:rsid w:val="00377CFB"/>
    <w:rsid w:val="003932CA"/>
    <w:rsid w:val="00424F11"/>
    <w:rsid w:val="005271EA"/>
    <w:rsid w:val="0054063D"/>
    <w:rsid w:val="008112D1"/>
    <w:rsid w:val="008F67F6"/>
    <w:rsid w:val="00A10B21"/>
    <w:rsid w:val="00AD45D1"/>
    <w:rsid w:val="00B95C7F"/>
    <w:rsid w:val="00C22CEF"/>
    <w:rsid w:val="00D66082"/>
    <w:rsid w:val="00D852A2"/>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F82C"/>
  <w15:chartTrackingRefBased/>
  <w15:docId w15:val="{71CE8290-D314-4FD8-9778-F31D769F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40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40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4063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4063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4063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406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06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406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06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063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4063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4063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4063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4063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406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406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406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406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40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06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406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06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406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063D"/>
    <w:rPr>
      <w:i/>
      <w:iCs/>
      <w:color w:val="404040" w:themeColor="text1" w:themeTint="BF"/>
    </w:rPr>
  </w:style>
  <w:style w:type="paragraph" w:styleId="Paragrafoelenco">
    <w:name w:val="List Paragraph"/>
    <w:basedOn w:val="Normale"/>
    <w:uiPriority w:val="34"/>
    <w:qFormat/>
    <w:rsid w:val="0054063D"/>
    <w:pPr>
      <w:ind w:left="720"/>
      <w:contextualSpacing/>
    </w:pPr>
  </w:style>
  <w:style w:type="character" w:styleId="Enfasiintensa">
    <w:name w:val="Intense Emphasis"/>
    <w:basedOn w:val="Carpredefinitoparagrafo"/>
    <w:uiPriority w:val="21"/>
    <w:qFormat/>
    <w:rsid w:val="0054063D"/>
    <w:rPr>
      <w:i/>
      <w:iCs/>
      <w:color w:val="2F5496" w:themeColor="accent1" w:themeShade="BF"/>
    </w:rPr>
  </w:style>
  <w:style w:type="paragraph" w:styleId="Citazioneintensa">
    <w:name w:val="Intense Quote"/>
    <w:basedOn w:val="Normale"/>
    <w:next w:val="Normale"/>
    <w:link w:val="CitazioneintensaCarattere"/>
    <w:uiPriority w:val="30"/>
    <w:qFormat/>
    <w:rsid w:val="00540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4063D"/>
    <w:rPr>
      <w:i/>
      <w:iCs/>
      <w:color w:val="2F5496" w:themeColor="accent1" w:themeShade="BF"/>
    </w:rPr>
  </w:style>
  <w:style w:type="character" w:styleId="Riferimentointenso">
    <w:name w:val="Intense Reference"/>
    <w:basedOn w:val="Carpredefinitoparagrafo"/>
    <w:uiPriority w:val="32"/>
    <w:qFormat/>
    <w:rsid w:val="00540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Mohamed Yousef</cp:lastModifiedBy>
  <cp:revision>2</cp:revision>
  <dcterms:created xsi:type="dcterms:W3CDTF">2024-10-24T20:26:00Z</dcterms:created>
  <dcterms:modified xsi:type="dcterms:W3CDTF">2024-10-24T22:41:00Z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2024-10-24T22:41:15Z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213cf37e-8307-44d3-b81a-58b72fd79a6e</vt:lpwstr>
  </property>
  <property fmtid="{D5CDD505-2E9C-101B-9397-08002B2CF9AE}" pid="8" name="MSIP_Label_defa4170-0d19-0005-0004-bc88714345d2_ContentBits">
    <vt:lpwstr>0</vt:lpwstr>
  </property>
</Properties>
</file>